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Business Intelligence Techniques</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Student’s Name</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Institutional Affiliation’s</w:t>
      </w:r>
    </w:p>
    <w:p>
      <w:pPr>
        <w:pStyle w:val="style0"/>
        <w:spacing w:after="0" w:lineRule="auto" w:line="480"/>
        <w:jc w:val="center"/>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Business Intelligence Techniques</w:t>
      </w:r>
    </w:p>
    <w:p>
      <w:pPr>
        <w:pStyle w:val="style179"/>
        <w:numPr>
          <w:ilvl w:val="0"/>
          <w:numId w:val="1"/>
        </w:numPr>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What have you learned regarding Power BI, and how it is used? Identify how Power BI can be used in a business environment.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Power BI (Business intelligence) is a tool that provides the non-technical users with the resources that require not only visualizing and analyzing, but also aggregating and sharing data with other stakeholders in the organization. As technology advances today, business organizations are beginning to appreciate the new innovations and ways of doing things. As such, people consider Power BI as the most effective drag-and-drop tool that is currently available in the market. Power BI can be used in different roles, including administrative, designing, and product or service development. For example, in the administrative roles, Power BI enables managers to see real-time data anytime and anyplace they wish, which enhances their decision-making. </w:t>
      </w:r>
    </w:p>
    <w:p>
      <w:pPr>
        <w:pStyle w:val="style179"/>
        <w:numPr>
          <w:ilvl w:val="0"/>
          <w:numId w:val="1"/>
        </w:numPr>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Record what you have learned regarding ETL in a business environment. How can you apply this new knowledge in a business environment?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 have learned that ETL (extract, transform, and load) refers to the general process, which allows people to replicate data from one system to another. This process involves obtaining, processing, and transporting data to help the organization make decisions. In the business environment, ETL processes can help to create a detailed logging system, which can assist in troubleshooting errors, undertaking data auditing processes, and also improve incorrect values. As such, ETL processes help to improve the quality of data used in decision-making. Consequently, it improves the quality of decision making in the organization. </w:t>
      </w:r>
    </w:p>
    <w:bookmarkStart w:id="0" w:name="_GoBack"/>
    <w:bookmarkEnd w:id="0"/>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Also, it can be used to enhance the data governance process. Companies face challenges associated with data management and governance in the current age of big data use. People </w:t>
      </w:r>
      <w:r>
        <w:rPr>
          <w:rFonts w:ascii="Times New Roman" w:cs="Times New Roman" w:eastAsia="Times New Roman" w:hAnsi="Times New Roman"/>
          <w:color w:val="0e101a"/>
          <w:sz w:val="24"/>
          <w:szCs w:val="24"/>
        </w:rPr>
        <w:t>cannot find information/data at the right time. This affects the decision-making process through delays and unnecessary interruptions. ETL processes serve as the best solution to these troubles because it allows data managers to arrange information stored in the database into different stages and levels to facilitate the search process. This process also enhances the troubleshooting process, which enables the organization to determine the exact location of the problem. </w:t>
      </w:r>
    </w:p>
    <w:p>
      <w:pPr>
        <w:pStyle w:val="style179"/>
        <w:numPr>
          <w:ilvl w:val="0"/>
          <w:numId w:val="1"/>
        </w:numPr>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What have you learned regarding data relationships in a business environment? How can you use this new knowledge in a business environment?</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Data relationship refers to the process of visualizing the information available in the tables. Poorly modeled data relationships can affect the utilization of the information contained in the tables. For example, it can promote the complexity of data sets, resulting in incorrect results. It can also result in excessive computing resources and return no results when a search is undertaken. Business organizations can choose from the three available data relationships to determine which suits them the most. The three data relationships include one-to-one, one-to-many, and many-to-many relationships. Each of these methods is different, and the organization must understand each to ensure that they select that which suits their needs.</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In a business environment, data relationships can be applied in different fields to determine that data's significance. For example, in a company that sells products, a many-to-many data relationship can be used to determine the significance of the tables' information. For instance, if the company has two tables (sales and purchase tables) and in each table, there is a date (sales date and purchase date), it is possible to use many-to-many relationships to determine the dates transaction occurred. As such, the relationship between sales and purchase is created based on the date and this is the application of many-to-many data relationship.</w:t>
      </w:r>
    </w:p>
    <w:p>
      <w:pPr>
        <w:pStyle w:val="style179"/>
        <w:spacing w:after="0" w:lineRule="auto" w:line="480"/>
        <w:rPr/>
      </w:pPr>
      <w: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BUSINESS INTELLIGENCE TECHNIQUES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BUSINESS INTELLIGENCE TECHNIQUES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EE03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multilevel"/>
    <w:tmpl w:val="44B8A77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04A8062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hybridMultilevel"/>
    <w:tmpl w:val="FB64E370"/>
    <w:lvl w:ilvl="0" w:tplc="A0FA39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multilevel"/>
    <w:tmpl w:val="E014DD6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hybridMultilevel"/>
    <w:tmpl w:val="17F45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4"/>
  </w:num>
  <w:num w:numId="5">
    <w:abstractNumId w:val="2"/>
  </w:num>
  <w:num w:numId="6">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456b23d-4d9a-43fe-90ff-f5bac7c62fd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c13bb7a-5d8f-4ee3-83c3-170a69a4ced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597</Words>
  <Pages>1</Pages>
  <Characters>3410</Characters>
  <Application>WPS Office</Application>
  <DocSecurity>0</DocSecurity>
  <Paragraphs>37</Paragraphs>
  <ScaleCrop>false</ScaleCrop>
  <LinksUpToDate>false</LinksUpToDate>
  <CharactersWithSpaces>4001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2020-09-17T08:57:41Z</dcterms:created>
  <dc:creator>acer</dc:creator>
  <lastModifiedBy>STK-L21</lastModifiedBy>
  <dcterms:modified xsi:type="dcterms:W3CDTF">2020-09-17T08:57:41Z</dcterms:modified>
  <revision>2</revision>
</coreProperties>
</file>

<file path=docProps/custom.xml><?xml version="1.0" encoding="utf-8"?>
<Properties xmlns="http://schemas.openxmlformats.org/officeDocument/2006/custom-properties" xmlns:vt="http://schemas.openxmlformats.org/officeDocument/2006/docPropsVTypes"/>
</file>